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BCD" w:rsidRDefault="00FA5BCD">
      <w:pPr>
        <w:jc w:val="center"/>
        <w:rPr>
          <w:rFonts w:ascii="Arial" w:hAnsi="Arial" w:cs="Arial"/>
          <w:b/>
          <w:sz w:val="18"/>
          <w:szCs w:val="18"/>
        </w:rPr>
      </w:pPr>
      <w:bookmarkStart w:id="0" w:name="_GoBack"/>
      <w:bookmarkEnd w:id="0"/>
    </w:p>
    <w:p w:rsidR="00FA5BCD" w:rsidRDefault="00FA5BCD">
      <w:pPr>
        <w:jc w:val="both"/>
        <w:rPr>
          <w:rFonts w:ascii="StobiSerif Regular" w:hAnsi="StobiSerif Regular" w:cs="StobiSerif Regular"/>
          <w:sz w:val="22"/>
          <w:szCs w:val="22"/>
        </w:rPr>
      </w:pPr>
      <w:r>
        <w:rPr>
          <w:rFonts w:ascii="StobiSerif Regular" w:hAnsi="StobiSerif Regular" w:cs="StobiSerif Regular"/>
          <w:sz w:val="22"/>
          <w:szCs w:val="22"/>
        </w:rPr>
        <w:t xml:space="preserve">               Секторот за инспекциски надзор  во областа на социјалната заштита и заштита на децата при Министерството за труд и социјална политика преку инспекторите за социјална заштита Томислав Цветковски со службена легитемација број 28-0004 и Нена Велковска со службена легитимација број 28-0021, извршија вонреден инспекциски надзор над субјектот на инспекциски надзор ЈУ Меѓуопштински  Центар за социјална работа Прилеп со седиште на ул. Стеван Апостолоски број 17 ,Прилеп, застапуван од Директорот  Тање Тренкоска Алексоска и со Записник ИП1 број 16- 81 од 06.03.2024 година ја утврди </w:t>
      </w:r>
      <w:r w:rsidRPr="00831F59">
        <w:rPr>
          <w:rFonts w:ascii="StobiSerif Regular" w:hAnsi="StobiSerif Regular" w:cs="StobiSerif Regular"/>
          <w:sz w:val="22"/>
          <w:szCs w:val="22"/>
        </w:rPr>
        <w:t>фактичката состојба и врз основа на член 338 од Законот за социјалната заштита  („Службен весник на Република Северна Македонија,, број)</w:t>
      </w:r>
      <w:r w:rsidRPr="00831F59">
        <w:rPr>
          <w:rFonts w:ascii="StobiSerif Regular" w:hAnsi="StobiSerif Regular"/>
        </w:rPr>
        <w:t xml:space="preserve"> 104/19, 146/19, 275/19, 302/2020, 311/2020, 163/2021, 99/2022, 236/2022,65/2023)</w:t>
      </w:r>
      <w:r w:rsidRPr="00831F59">
        <w:rPr>
          <w:rFonts w:ascii="StobiSerif Regular" w:hAnsi="StobiSerif Regular" w:cs="StobiSerif Regular"/>
          <w:sz w:val="22"/>
          <w:szCs w:val="22"/>
        </w:rPr>
        <w:t xml:space="preserve">   го донесе следното</w:t>
      </w:r>
    </w:p>
    <w:p w:rsidR="00FA5BCD" w:rsidRDefault="00FA5BCD">
      <w:pPr>
        <w:tabs>
          <w:tab w:val="left" w:pos="9486"/>
        </w:tabs>
        <w:ind w:right="360"/>
        <w:jc w:val="both"/>
        <w:rPr>
          <w:rFonts w:ascii="StobiSerif Regular" w:hAnsi="StobiSerif Regular" w:cs="StobiSerif Regular"/>
          <w:sz w:val="22"/>
          <w:szCs w:val="22"/>
        </w:rPr>
      </w:pPr>
    </w:p>
    <w:p w:rsidR="00FA5BCD" w:rsidRDefault="00FA5BCD">
      <w:pPr>
        <w:tabs>
          <w:tab w:val="left" w:pos="9486"/>
        </w:tabs>
        <w:ind w:right="360" w:firstLine="540"/>
        <w:jc w:val="center"/>
        <w:rPr>
          <w:rFonts w:ascii="StobiSerif Regular" w:hAnsi="StobiSerif Regular" w:cs="StobiSerif Regular"/>
          <w:b/>
          <w:sz w:val="22"/>
          <w:szCs w:val="22"/>
        </w:rPr>
      </w:pPr>
      <w:r>
        <w:rPr>
          <w:rFonts w:ascii="StobiSerif Regular" w:hAnsi="StobiSerif Regular" w:cs="StobiSerif Regular"/>
          <w:b/>
          <w:sz w:val="22"/>
          <w:szCs w:val="22"/>
        </w:rPr>
        <w:t>Р   Е   Ш   Е   Н   И   Е</w:t>
      </w:r>
    </w:p>
    <w:p w:rsidR="00FA5BCD" w:rsidRDefault="00FA5BCD">
      <w:pPr>
        <w:ind w:firstLine="720"/>
        <w:jc w:val="both"/>
        <w:rPr>
          <w:rFonts w:ascii="StobiSerif Regular" w:hAnsi="StobiSerif Regular" w:cs="StobiSerif Regular"/>
          <w:b/>
          <w:sz w:val="22"/>
          <w:szCs w:val="22"/>
        </w:rPr>
      </w:pPr>
    </w:p>
    <w:p w:rsidR="00FA5BCD" w:rsidRDefault="00FA5BCD">
      <w:pPr>
        <w:jc w:val="both"/>
        <w:rPr>
          <w:rFonts w:ascii="StobiSerif Regular" w:hAnsi="StobiSerif Regular" w:cs="StobiSerif Regular"/>
          <w:sz w:val="22"/>
          <w:szCs w:val="22"/>
        </w:rPr>
      </w:pPr>
      <w:r>
        <w:rPr>
          <w:rFonts w:ascii="StobiSerif Regular" w:hAnsi="StobiSerif Regular" w:cs="StobiSerif Regular"/>
          <w:b/>
          <w:sz w:val="22"/>
          <w:szCs w:val="22"/>
        </w:rPr>
        <w:t xml:space="preserve">            </w:t>
      </w:r>
      <w:r>
        <w:rPr>
          <w:rFonts w:ascii="StobiSerif Regular" w:hAnsi="StobiSerif Regular" w:cs="StobiSerif Regular"/>
          <w:sz w:val="22"/>
          <w:szCs w:val="22"/>
        </w:rPr>
        <w:t xml:space="preserve">Се наредува на Тање Тренкоска Алексоска </w:t>
      </w:r>
      <w:r w:rsidRPr="005B7476">
        <w:rPr>
          <w:rFonts w:ascii="StobiSerif Regular" w:hAnsi="StobiSerif Regular" w:cs="StobiSerif Regular"/>
          <w:sz w:val="22"/>
          <w:szCs w:val="22"/>
        </w:rPr>
        <w:t xml:space="preserve"> </w:t>
      </w:r>
      <w:r>
        <w:rPr>
          <w:rFonts w:ascii="StobiSerif Regular" w:hAnsi="StobiSerif Regular" w:cs="StobiSerif Regular"/>
          <w:sz w:val="22"/>
          <w:szCs w:val="22"/>
        </w:rPr>
        <w:t xml:space="preserve">В.Д </w:t>
      </w:r>
      <w:r w:rsidRPr="005B7476">
        <w:rPr>
          <w:rFonts w:ascii="StobiSerif Regular" w:hAnsi="StobiSerif Regular" w:cs="StobiSerif Regular"/>
          <w:sz w:val="22"/>
          <w:szCs w:val="22"/>
        </w:rPr>
        <w:t xml:space="preserve">Директор </w:t>
      </w:r>
      <w:r>
        <w:rPr>
          <w:rFonts w:ascii="StobiSerif Regular" w:hAnsi="StobiSerif Regular" w:cs="StobiSerif Regular"/>
          <w:sz w:val="22"/>
          <w:szCs w:val="22"/>
        </w:rPr>
        <w:t>на ЈУ Меѓуопштински Центар за социјална работа Прилеп (во натамошниот текст: Центарот), за отстранување на констатираните недостатоци и неправилности во примената на Законот за социјалната заштита, Законот за правда за децата, подзаконските, општите, поединечните и другите акти донесени врз нивна основа, да ги преземе следните мерки  во роковите и од страна на одговорното лице:</w:t>
      </w:r>
    </w:p>
    <w:p w:rsidR="00FA5BCD" w:rsidRDefault="00FA5BCD">
      <w:pPr>
        <w:jc w:val="both"/>
        <w:rPr>
          <w:rFonts w:ascii="StobiSerif Regular" w:hAnsi="StobiSerif Regular" w:cs="StobiSerif Regular"/>
          <w:sz w:val="22"/>
          <w:szCs w:val="22"/>
        </w:rPr>
      </w:pPr>
    </w:p>
    <w:p w:rsidR="00FA5BCD" w:rsidRPr="00730C86" w:rsidRDefault="00FA5BCD" w:rsidP="00831F59">
      <w:pPr>
        <w:pStyle w:val="ListParagraph"/>
        <w:spacing w:after="0" w:line="240" w:lineRule="auto"/>
        <w:ind w:left="90"/>
        <w:jc w:val="both"/>
        <w:rPr>
          <w:rFonts w:cs="Calibri"/>
          <w:szCs w:val="24"/>
        </w:rPr>
      </w:pPr>
      <w:r>
        <w:rPr>
          <w:rFonts w:cs="Calibri"/>
          <w:szCs w:val="24"/>
        </w:rPr>
        <w:t>1.</w:t>
      </w:r>
      <w:r w:rsidRPr="00730C86">
        <w:rPr>
          <w:rFonts w:cs="Calibri"/>
          <w:szCs w:val="24"/>
        </w:rPr>
        <w:t xml:space="preserve">Во разговорот и работата со детето во ризик и родителот </w:t>
      </w:r>
      <w:r>
        <w:rPr>
          <w:rFonts w:cs="Calibri"/>
          <w:szCs w:val="24"/>
        </w:rPr>
        <w:t xml:space="preserve">да </w:t>
      </w:r>
      <w:r w:rsidRPr="00730C86">
        <w:rPr>
          <w:rFonts w:cs="Calibri"/>
          <w:szCs w:val="24"/>
        </w:rPr>
        <w:t xml:space="preserve">учествува целиот стручен тим составен од педагог, социјален работник, психолог и дипломиран правник, </w:t>
      </w:r>
      <w:r>
        <w:rPr>
          <w:rFonts w:cs="Calibri"/>
          <w:szCs w:val="24"/>
        </w:rPr>
        <w:t>и да се</w:t>
      </w:r>
      <w:r w:rsidRPr="00730C86">
        <w:rPr>
          <w:rFonts w:cs="Calibri"/>
          <w:szCs w:val="24"/>
        </w:rPr>
        <w:t xml:space="preserve"> изготв</w:t>
      </w:r>
      <w:r>
        <w:rPr>
          <w:rFonts w:cs="Calibri"/>
          <w:szCs w:val="24"/>
        </w:rPr>
        <w:t xml:space="preserve">ува </w:t>
      </w:r>
      <w:r w:rsidRPr="00730C86">
        <w:rPr>
          <w:rFonts w:cs="Calibri"/>
          <w:szCs w:val="24"/>
        </w:rPr>
        <w:t xml:space="preserve">целосно службената документација во согласност со член 25 став 2 од Законот за правда за децата и член 281 од Законот за социјалната заштита. </w:t>
      </w:r>
    </w:p>
    <w:p w:rsidR="00FA5BCD" w:rsidRDefault="00FA5BCD">
      <w:pPr>
        <w:jc w:val="both"/>
        <w:rPr>
          <w:rFonts w:ascii="StobiSerif Regular" w:hAnsi="StobiSerif Regular" w:cs="StobiSerif Regular"/>
          <w:sz w:val="22"/>
          <w:szCs w:val="22"/>
        </w:rPr>
      </w:pPr>
    </w:p>
    <w:p w:rsidR="00FA5BCD" w:rsidRDefault="00FA5BCD">
      <w:pPr>
        <w:jc w:val="both"/>
        <w:rPr>
          <w:rFonts w:ascii="StobiSerif Regular" w:hAnsi="StobiSerif Regular" w:cs="StobiSerif Regular"/>
          <w:b/>
          <w:sz w:val="22"/>
          <w:szCs w:val="22"/>
        </w:rPr>
      </w:pPr>
      <w:r>
        <w:rPr>
          <w:rFonts w:ascii="StobiSerif Regular" w:hAnsi="StobiSerif Regular" w:cs="StobiSerif Regular"/>
          <w:sz w:val="22"/>
          <w:szCs w:val="22"/>
        </w:rPr>
        <w:t xml:space="preserve">    </w:t>
      </w:r>
      <w:r>
        <w:rPr>
          <w:rFonts w:ascii="StobiSerif Regular" w:hAnsi="StobiSerif Regular" w:cs="StobiSerif Regular"/>
          <w:b/>
          <w:sz w:val="22"/>
          <w:szCs w:val="22"/>
        </w:rPr>
        <w:t xml:space="preserve">  Рокот за извршување на изречената инспекциска мерка изнесува 30 дена од приемот на решението</w:t>
      </w:r>
    </w:p>
    <w:p w:rsidR="00FA5BCD" w:rsidRDefault="00FA5BCD">
      <w:pPr>
        <w:jc w:val="both"/>
        <w:rPr>
          <w:rFonts w:ascii="StobiSerif Regular" w:hAnsi="StobiSerif Regular" w:cs="StobiSerif Regular"/>
          <w:b/>
          <w:sz w:val="22"/>
          <w:szCs w:val="22"/>
        </w:rPr>
      </w:pPr>
    </w:p>
    <w:p w:rsidR="00FA5BCD" w:rsidRDefault="00FA5BCD">
      <w:pPr>
        <w:jc w:val="both"/>
        <w:rPr>
          <w:rFonts w:ascii="StobiSerif Regular" w:hAnsi="StobiSerif Regular" w:cs="StobiSerif Regular"/>
          <w:b/>
          <w:sz w:val="22"/>
          <w:szCs w:val="22"/>
        </w:rPr>
      </w:pPr>
    </w:p>
    <w:p w:rsidR="00FA5BCD" w:rsidRPr="00DC3EBB" w:rsidRDefault="00FA5BCD" w:rsidP="00831F59">
      <w:pPr>
        <w:pStyle w:val="ListParagraph"/>
        <w:spacing w:after="0" w:line="240" w:lineRule="auto"/>
        <w:ind w:left="90"/>
        <w:jc w:val="both"/>
        <w:rPr>
          <w:rFonts w:cs="Calibri"/>
          <w:szCs w:val="24"/>
        </w:rPr>
      </w:pPr>
      <w:r w:rsidRPr="00595461">
        <w:rPr>
          <w:rFonts w:cs="Calibri"/>
          <w:szCs w:val="24"/>
          <w:lang w:val="ru-RU"/>
        </w:rPr>
        <w:t>2.</w:t>
      </w:r>
      <w:r>
        <w:rPr>
          <w:rFonts w:cs="Calibri"/>
          <w:szCs w:val="24"/>
        </w:rPr>
        <w:t xml:space="preserve"> Центарот, односно стручниот тим кога изготвува </w:t>
      </w:r>
      <w:r w:rsidRPr="00730C86">
        <w:rPr>
          <w:rFonts w:cs="Calibri"/>
          <w:szCs w:val="24"/>
        </w:rPr>
        <w:t>План со мерки и активности за индивидуална работа со детето и родителот</w:t>
      </w:r>
      <w:r>
        <w:rPr>
          <w:rFonts w:cs="Calibri"/>
          <w:szCs w:val="24"/>
        </w:rPr>
        <w:t xml:space="preserve">, истиот да се </w:t>
      </w:r>
      <w:r w:rsidRPr="00730C86">
        <w:rPr>
          <w:rFonts w:cs="Calibri"/>
          <w:szCs w:val="24"/>
        </w:rPr>
        <w:t>потпиш</w:t>
      </w:r>
      <w:r>
        <w:rPr>
          <w:rFonts w:cs="Calibri"/>
          <w:szCs w:val="24"/>
        </w:rPr>
        <w:t xml:space="preserve">ува од </w:t>
      </w:r>
      <w:r w:rsidRPr="00730C86">
        <w:rPr>
          <w:rFonts w:cs="Calibri"/>
          <w:szCs w:val="24"/>
        </w:rPr>
        <w:t xml:space="preserve">целиот стручен тим во согласност со член 27 став 1 од Законот за правда за децата и </w:t>
      </w:r>
      <w:r w:rsidRPr="00DC3EBB">
        <w:rPr>
          <w:rFonts w:cs="Calibri"/>
          <w:szCs w:val="24"/>
        </w:rPr>
        <w:t>член 28 од Правилникот за начинот на водење и содржина на евиденцијата за корисниците на правата од социјална заштита и документацијата за стручната работа (,,Службен весник на РМ,, бр.1</w:t>
      </w:r>
      <w:r w:rsidRPr="00595461">
        <w:rPr>
          <w:rFonts w:cs="Calibri"/>
          <w:szCs w:val="24"/>
          <w:lang w:val="ru-RU"/>
        </w:rPr>
        <w:t>9</w:t>
      </w:r>
      <w:r w:rsidRPr="00DC3EBB">
        <w:rPr>
          <w:rFonts w:cs="Calibri"/>
          <w:szCs w:val="24"/>
        </w:rPr>
        <w:t>/20</w:t>
      </w:r>
      <w:r w:rsidRPr="00595461">
        <w:rPr>
          <w:rFonts w:cs="Calibri"/>
          <w:szCs w:val="24"/>
          <w:lang w:val="ru-RU"/>
        </w:rPr>
        <w:t>24</w:t>
      </w:r>
      <w:r w:rsidRPr="00DC3EBB">
        <w:rPr>
          <w:rFonts w:cs="Calibri"/>
          <w:szCs w:val="24"/>
        </w:rPr>
        <w:t xml:space="preserve">). </w:t>
      </w:r>
    </w:p>
    <w:p w:rsidR="00FA5BCD" w:rsidRDefault="00FA5BCD">
      <w:pPr>
        <w:jc w:val="both"/>
        <w:rPr>
          <w:rFonts w:ascii="StobiSerif Regular" w:hAnsi="StobiSerif Regular" w:cs="StobiSerif Regular"/>
          <w:b/>
          <w:sz w:val="22"/>
          <w:szCs w:val="22"/>
        </w:rPr>
      </w:pPr>
    </w:p>
    <w:p w:rsidR="00FA5BCD" w:rsidRDefault="00FA5BCD">
      <w:pPr>
        <w:spacing w:before="280"/>
        <w:ind w:hanging="274"/>
        <w:jc w:val="both"/>
        <w:rPr>
          <w:rFonts w:ascii="StobiSerif Regular" w:hAnsi="StobiSerif Regular" w:cs="StobiSerif Regular"/>
          <w:b/>
          <w:color w:val="000000"/>
          <w:sz w:val="22"/>
          <w:szCs w:val="22"/>
        </w:rPr>
      </w:pPr>
      <w:r>
        <w:rPr>
          <w:rFonts w:ascii="StobiSerif Regular" w:hAnsi="StobiSerif Regular" w:cs="StobiSerif Regular"/>
          <w:color w:val="000000"/>
          <w:sz w:val="22"/>
          <w:szCs w:val="22"/>
        </w:rPr>
        <w:t xml:space="preserve">               </w:t>
      </w:r>
      <w:bookmarkStart w:id="1" w:name="_Hlk161308403"/>
      <w:r>
        <w:rPr>
          <w:rFonts w:ascii="StobiSerif Regular" w:hAnsi="StobiSerif Regular" w:cs="StobiSerif Regular"/>
          <w:b/>
          <w:color w:val="000000"/>
          <w:sz w:val="22"/>
          <w:szCs w:val="22"/>
        </w:rPr>
        <w:t>Рокот за извршување на изречената инспекциска мерка изнесува 30 дена од приемот на решението</w:t>
      </w:r>
      <w:bookmarkEnd w:id="1"/>
    </w:p>
    <w:p w:rsidR="00FA5BCD" w:rsidRDefault="00FA5BCD">
      <w:pPr>
        <w:spacing w:before="280"/>
        <w:ind w:hanging="274"/>
        <w:jc w:val="both"/>
        <w:rPr>
          <w:rFonts w:ascii="StobiSerif Regular" w:hAnsi="StobiSerif Regular" w:cs="StobiSerif Regular"/>
          <w:b/>
          <w:color w:val="000000"/>
          <w:sz w:val="22"/>
          <w:szCs w:val="22"/>
        </w:rPr>
      </w:pPr>
      <w:r w:rsidRPr="00675CD6">
        <w:rPr>
          <w:rFonts w:ascii="StobiSerif Regular" w:hAnsi="StobiSerif Regular" w:cs="Calibri"/>
          <w:sz w:val="22"/>
        </w:rPr>
        <w:t xml:space="preserve">     3. Центарот да ги запознава родителите односно старателите со </w:t>
      </w:r>
      <w:r>
        <w:rPr>
          <w:rFonts w:ascii="StobiSerif Regular" w:hAnsi="StobiSerif Regular" w:cs="Calibri"/>
          <w:sz w:val="22"/>
        </w:rPr>
        <w:t>П</w:t>
      </w:r>
      <w:r w:rsidRPr="00675CD6">
        <w:rPr>
          <w:rFonts w:ascii="StobiSerif Regular" w:hAnsi="StobiSerif Regular" w:cs="Calibri"/>
          <w:sz w:val="22"/>
        </w:rPr>
        <w:t>ланот со мерки и активности за индивидуална работа со детето и родителот, најмалку еднаш месечно  да се состанува со родителот односно старателот заради негово активно учество во спроведување на мерките на помош и заштита и доколку е потребно да дава предупредување за натамошни последици од несоработување со Центарот</w:t>
      </w:r>
      <w:r>
        <w:rPr>
          <w:rFonts w:ascii="StobiSerif Regular" w:hAnsi="StobiSerif Regular" w:cs="Calibri"/>
          <w:sz w:val="22"/>
        </w:rPr>
        <w:t xml:space="preserve">, </w:t>
      </w:r>
      <w:r w:rsidRPr="00675CD6">
        <w:rPr>
          <w:rFonts w:ascii="StobiSerif Regular" w:hAnsi="StobiSerif Regular" w:cs="Calibri"/>
          <w:sz w:val="22"/>
        </w:rPr>
        <w:t>во согласност со член 28 став 2 од Законот за правда за децата</w:t>
      </w:r>
      <w:r w:rsidRPr="00730C86">
        <w:rPr>
          <w:rFonts w:cs="Calibri"/>
        </w:rPr>
        <w:t>.</w:t>
      </w:r>
    </w:p>
    <w:p w:rsidR="00FA5BCD" w:rsidRDefault="00FA5BCD" w:rsidP="00831F59">
      <w:pPr>
        <w:spacing w:before="280"/>
        <w:ind w:hanging="274"/>
        <w:jc w:val="both"/>
        <w:rPr>
          <w:rFonts w:ascii="StobiSerif Regular" w:hAnsi="StobiSerif Regular" w:cs="StobiSerif Regular"/>
          <w:b/>
          <w:color w:val="000000"/>
          <w:sz w:val="22"/>
          <w:szCs w:val="22"/>
        </w:rPr>
      </w:pPr>
      <w:r>
        <w:rPr>
          <w:rFonts w:ascii="StobiSerif Regular" w:hAnsi="StobiSerif Regular" w:cs="StobiSerif Regular"/>
          <w:b/>
          <w:color w:val="000000"/>
          <w:sz w:val="22"/>
          <w:szCs w:val="22"/>
        </w:rPr>
        <w:t xml:space="preserve">           Рокот за извршување на изречената инспекциска мерка изнесува 30 дена од приемот на решението</w:t>
      </w:r>
    </w:p>
    <w:p w:rsidR="00FA5BCD" w:rsidRDefault="00FA5BCD" w:rsidP="00831F59">
      <w:pPr>
        <w:spacing w:before="280"/>
        <w:ind w:hanging="274"/>
        <w:jc w:val="both"/>
        <w:rPr>
          <w:rFonts w:ascii="StobiSerif Regular" w:hAnsi="StobiSerif Regular" w:cs="StobiSerif Regular"/>
          <w:b/>
          <w:color w:val="000000"/>
          <w:sz w:val="22"/>
          <w:szCs w:val="22"/>
        </w:rPr>
      </w:pPr>
    </w:p>
    <w:p w:rsidR="00FA5BCD" w:rsidRPr="00730C86" w:rsidRDefault="00FA5BCD" w:rsidP="00831F59">
      <w:pPr>
        <w:pStyle w:val="ListParagraph"/>
        <w:spacing w:after="0" w:line="240" w:lineRule="auto"/>
        <w:ind w:left="90"/>
        <w:jc w:val="both"/>
        <w:rPr>
          <w:rFonts w:cs="Calibri"/>
          <w:szCs w:val="24"/>
        </w:rPr>
      </w:pPr>
      <w:r>
        <w:rPr>
          <w:rFonts w:cs="StobiSerif Regular"/>
          <w:b/>
          <w:color w:val="000000"/>
        </w:rPr>
        <w:t>4.</w:t>
      </w:r>
      <w:r w:rsidRPr="00831F59">
        <w:rPr>
          <w:rFonts w:cs="Calibri"/>
        </w:rPr>
        <w:t xml:space="preserve"> </w:t>
      </w:r>
      <w:r w:rsidRPr="00730C86">
        <w:rPr>
          <w:rFonts w:cs="Calibri"/>
          <w:szCs w:val="24"/>
        </w:rPr>
        <w:t>Центарот</w:t>
      </w:r>
      <w:r>
        <w:rPr>
          <w:rFonts w:cs="Calibri"/>
          <w:szCs w:val="24"/>
        </w:rPr>
        <w:t xml:space="preserve"> кога има </w:t>
      </w:r>
      <w:r w:rsidRPr="00730C86">
        <w:rPr>
          <w:rFonts w:cs="Calibri"/>
          <w:szCs w:val="24"/>
        </w:rPr>
        <w:t>сознанија за вклученоста на училиштето</w:t>
      </w:r>
      <w:r>
        <w:rPr>
          <w:rFonts w:cs="Calibri"/>
          <w:szCs w:val="24"/>
        </w:rPr>
        <w:t xml:space="preserve"> или друга институција во која детето е згрижено,</w:t>
      </w:r>
      <w:r w:rsidRPr="00730C86">
        <w:rPr>
          <w:rFonts w:cs="Calibri"/>
          <w:szCs w:val="24"/>
        </w:rPr>
        <w:t xml:space="preserve"> </w:t>
      </w:r>
      <w:r>
        <w:rPr>
          <w:rFonts w:cs="Calibri"/>
          <w:szCs w:val="24"/>
        </w:rPr>
        <w:t>да о</w:t>
      </w:r>
      <w:r w:rsidRPr="00730C86">
        <w:rPr>
          <w:rFonts w:cs="Calibri"/>
          <w:szCs w:val="24"/>
        </w:rPr>
        <w:t>ствар</w:t>
      </w:r>
      <w:r>
        <w:rPr>
          <w:rFonts w:cs="Calibri"/>
          <w:szCs w:val="24"/>
        </w:rPr>
        <w:t>ува</w:t>
      </w:r>
      <w:r w:rsidRPr="00730C86">
        <w:rPr>
          <w:rFonts w:cs="Calibri"/>
          <w:szCs w:val="24"/>
        </w:rPr>
        <w:t xml:space="preserve"> меѓусебна соработка </w:t>
      </w:r>
      <w:r>
        <w:rPr>
          <w:rFonts w:cs="Calibri"/>
          <w:szCs w:val="24"/>
        </w:rPr>
        <w:t xml:space="preserve">со институциите </w:t>
      </w:r>
      <w:r w:rsidRPr="00730C86">
        <w:rPr>
          <w:rFonts w:cs="Calibri"/>
          <w:szCs w:val="24"/>
        </w:rPr>
        <w:t xml:space="preserve">и </w:t>
      </w:r>
      <w:r>
        <w:rPr>
          <w:rFonts w:cs="Calibri"/>
          <w:szCs w:val="24"/>
        </w:rPr>
        <w:t xml:space="preserve">да бара </w:t>
      </w:r>
      <w:r w:rsidRPr="00730C86">
        <w:rPr>
          <w:rFonts w:cs="Calibri"/>
          <w:szCs w:val="24"/>
        </w:rPr>
        <w:t xml:space="preserve"> известување од </w:t>
      </w:r>
      <w:r>
        <w:rPr>
          <w:rFonts w:cs="Calibri"/>
          <w:szCs w:val="24"/>
        </w:rPr>
        <w:t>институциите за однесувањето на детето и за сите околности што според закон се сметаат за состојба во ризик</w:t>
      </w:r>
      <w:r w:rsidRPr="00730C86">
        <w:rPr>
          <w:rFonts w:cs="Calibri"/>
          <w:szCs w:val="24"/>
        </w:rPr>
        <w:t xml:space="preserve"> во согласност со член 24 став 4 од Законот за </w:t>
      </w:r>
      <w:r>
        <w:rPr>
          <w:rFonts w:cs="Calibri"/>
          <w:szCs w:val="24"/>
        </w:rPr>
        <w:t xml:space="preserve">правда за </w:t>
      </w:r>
      <w:r w:rsidRPr="00730C86">
        <w:rPr>
          <w:rFonts w:cs="Calibri"/>
          <w:szCs w:val="24"/>
        </w:rPr>
        <w:t xml:space="preserve">заштита за децата. </w:t>
      </w:r>
    </w:p>
    <w:p w:rsidR="00FA5BCD" w:rsidRDefault="00FA5BCD" w:rsidP="00831F59">
      <w:pPr>
        <w:spacing w:before="280"/>
        <w:ind w:hanging="274"/>
        <w:jc w:val="both"/>
        <w:rPr>
          <w:rFonts w:ascii="StobiSerif Regular" w:hAnsi="StobiSerif Regular" w:cs="StobiSerif Regular"/>
          <w:b/>
          <w:color w:val="000000"/>
          <w:sz w:val="22"/>
          <w:szCs w:val="22"/>
        </w:rPr>
      </w:pPr>
      <w:r>
        <w:rPr>
          <w:rFonts w:ascii="StobiSerif Regular" w:hAnsi="StobiSerif Regular" w:cs="StobiSerif Regular"/>
          <w:b/>
          <w:color w:val="000000"/>
          <w:sz w:val="22"/>
          <w:szCs w:val="22"/>
        </w:rPr>
        <w:t xml:space="preserve">         Рокот за извршување на изречената инспекциска мерка изнесува 30 дена од приемот на решението</w:t>
      </w:r>
    </w:p>
    <w:p w:rsidR="00FA5BCD" w:rsidRDefault="00FA5BCD">
      <w:pPr>
        <w:jc w:val="both"/>
        <w:rPr>
          <w:rFonts w:ascii="StobiSerif Regular" w:hAnsi="StobiSerif Regular" w:cs="StobiSerif Regular"/>
          <w:sz w:val="22"/>
          <w:szCs w:val="22"/>
        </w:rPr>
      </w:pPr>
      <w:r>
        <w:rPr>
          <w:rFonts w:ascii="StobiSerif Regular" w:hAnsi="StobiSerif Regular" w:cs="StobiSerif Regular"/>
          <w:sz w:val="22"/>
          <w:szCs w:val="22"/>
        </w:rPr>
        <w:t xml:space="preserve">                </w:t>
      </w:r>
    </w:p>
    <w:p w:rsidR="00FA5BCD" w:rsidRDefault="00FA5BCD">
      <w:pPr>
        <w:jc w:val="both"/>
        <w:rPr>
          <w:rFonts w:ascii="StobiSerif Regular" w:hAnsi="StobiSerif Regular" w:cs="StobiSerif Regular"/>
          <w:sz w:val="22"/>
          <w:szCs w:val="22"/>
        </w:rPr>
      </w:pPr>
      <w:r>
        <w:rPr>
          <w:rFonts w:ascii="StobiSerif Regular" w:hAnsi="StobiSerif Regular" w:cs="StobiSerif Regular"/>
          <w:sz w:val="22"/>
          <w:szCs w:val="22"/>
        </w:rPr>
        <w:t xml:space="preserve">       5. Раководното или друго овластено лице во Центарот се задолжува, веднаш по истекот на рокот за извршување на инспекциските мерки, а најдоцна во рок од три дена писмено да ги извести инспекторите дали се извршени инспекциските мерки , согласно член 334 став 4  од Законот.</w:t>
      </w:r>
    </w:p>
    <w:p w:rsidR="00FA5BCD" w:rsidRDefault="00FA5BCD">
      <w:pPr>
        <w:jc w:val="both"/>
        <w:rPr>
          <w:rFonts w:ascii="StobiSerif Regular" w:hAnsi="StobiSerif Regular" w:cs="StobiSerif Regular"/>
          <w:sz w:val="22"/>
          <w:szCs w:val="22"/>
        </w:rPr>
      </w:pPr>
    </w:p>
    <w:p w:rsidR="00FA5BCD" w:rsidRDefault="00FA5BCD">
      <w:pPr>
        <w:tabs>
          <w:tab w:val="left" w:pos="540"/>
          <w:tab w:val="left" w:pos="720"/>
          <w:tab w:val="left" w:pos="9486"/>
        </w:tabs>
        <w:ind w:right="126"/>
        <w:jc w:val="both"/>
        <w:rPr>
          <w:rFonts w:ascii="StobiSerif Regular" w:hAnsi="StobiSerif Regular" w:cs="StobiSerif Regular"/>
          <w:sz w:val="22"/>
          <w:szCs w:val="22"/>
        </w:rPr>
      </w:pPr>
      <w:r>
        <w:rPr>
          <w:rFonts w:ascii="StobiSerif Regular" w:hAnsi="StobiSerif Regular" w:cs="StobiSerif Regular"/>
          <w:sz w:val="22"/>
          <w:szCs w:val="22"/>
        </w:rPr>
        <w:t xml:space="preserve">              Жалбата изјавена против ова решение, не го одлага неговото извршување.</w:t>
      </w:r>
    </w:p>
    <w:p w:rsidR="00FA5BCD" w:rsidRDefault="00FA5BCD">
      <w:pPr>
        <w:tabs>
          <w:tab w:val="left" w:pos="9486"/>
        </w:tabs>
        <w:ind w:right="126"/>
        <w:jc w:val="both"/>
        <w:rPr>
          <w:rFonts w:ascii="StobiSerif Regular" w:hAnsi="StobiSerif Regular" w:cs="StobiSerif Regular"/>
          <w:sz w:val="22"/>
          <w:szCs w:val="22"/>
        </w:rPr>
      </w:pPr>
      <w:r>
        <w:rPr>
          <w:rFonts w:ascii="StobiSerif Regular" w:hAnsi="StobiSerif Regular" w:cs="StobiSerif Regular"/>
          <w:sz w:val="22"/>
          <w:szCs w:val="22"/>
        </w:rPr>
        <w:t xml:space="preserve">                                                                          </w:t>
      </w:r>
    </w:p>
    <w:p w:rsidR="00FA5BCD" w:rsidRDefault="00FA5BCD">
      <w:pPr>
        <w:tabs>
          <w:tab w:val="left" w:pos="9486"/>
        </w:tabs>
        <w:ind w:right="126"/>
        <w:jc w:val="both"/>
        <w:rPr>
          <w:rFonts w:ascii="StobiSerif Regular" w:hAnsi="StobiSerif Regular" w:cs="StobiSerif Regular"/>
          <w:sz w:val="22"/>
          <w:szCs w:val="22"/>
        </w:rPr>
      </w:pPr>
    </w:p>
    <w:p w:rsidR="00FA5BCD" w:rsidRDefault="00FA5BCD">
      <w:pPr>
        <w:tabs>
          <w:tab w:val="left" w:pos="9486"/>
        </w:tabs>
        <w:ind w:right="126"/>
        <w:jc w:val="both"/>
        <w:rPr>
          <w:rFonts w:ascii="StobiSerif Regular" w:hAnsi="StobiSerif Regular" w:cs="StobiSerif Regular"/>
          <w:sz w:val="22"/>
          <w:szCs w:val="22"/>
        </w:rPr>
      </w:pPr>
    </w:p>
    <w:p w:rsidR="00FA5BCD" w:rsidRDefault="00FA5BCD">
      <w:pPr>
        <w:tabs>
          <w:tab w:val="left" w:pos="9486"/>
        </w:tabs>
        <w:ind w:right="126"/>
        <w:jc w:val="both"/>
        <w:rPr>
          <w:rFonts w:ascii="StobiSerif Regular" w:hAnsi="StobiSerif Regular" w:cs="StobiSerif Regular"/>
          <w:sz w:val="22"/>
          <w:szCs w:val="22"/>
        </w:rPr>
      </w:pPr>
    </w:p>
    <w:p w:rsidR="00FA5BCD" w:rsidRDefault="00FA5BCD" w:rsidP="00C136C6">
      <w:pPr>
        <w:tabs>
          <w:tab w:val="left" w:pos="9486"/>
        </w:tabs>
        <w:ind w:right="126"/>
        <w:jc w:val="both"/>
        <w:rPr>
          <w:rFonts w:ascii="StobiSerif Regular" w:hAnsi="StobiSerif Regular" w:cs="StobiSerif Regular"/>
          <w:b/>
          <w:sz w:val="22"/>
          <w:szCs w:val="22"/>
        </w:rPr>
      </w:pPr>
      <w:r>
        <w:rPr>
          <w:rFonts w:ascii="StobiSerif Regular" w:hAnsi="StobiSerif Regular" w:cs="StobiSerif Regular"/>
          <w:sz w:val="22"/>
          <w:szCs w:val="22"/>
        </w:rPr>
        <w:t xml:space="preserve">                                                                     </w:t>
      </w:r>
      <w:r>
        <w:rPr>
          <w:rFonts w:ascii="StobiSerif Regular" w:hAnsi="StobiSerif Regular" w:cs="StobiSerif Regular"/>
          <w:b/>
          <w:sz w:val="22"/>
          <w:szCs w:val="22"/>
        </w:rPr>
        <w:t>О б р а з л о ж е н и е</w:t>
      </w:r>
    </w:p>
    <w:p w:rsidR="00FA5BCD" w:rsidRDefault="00FA5BCD" w:rsidP="00C136C6">
      <w:pPr>
        <w:tabs>
          <w:tab w:val="left" w:pos="9486"/>
        </w:tabs>
        <w:ind w:right="126"/>
        <w:jc w:val="both"/>
        <w:rPr>
          <w:rFonts w:ascii="StobiSerif Regular" w:hAnsi="StobiSerif Regular" w:cs="StobiSerif Regular"/>
          <w:sz w:val="22"/>
          <w:szCs w:val="22"/>
        </w:rPr>
      </w:pPr>
    </w:p>
    <w:p w:rsidR="00FA5BCD" w:rsidRPr="00C136C6" w:rsidRDefault="00FA5BCD" w:rsidP="00C136C6">
      <w:pPr>
        <w:tabs>
          <w:tab w:val="left" w:pos="9486"/>
        </w:tabs>
        <w:ind w:right="126"/>
        <w:jc w:val="both"/>
        <w:rPr>
          <w:rFonts w:ascii="StobiSerif Regular" w:hAnsi="StobiSerif Regular" w:cs="StobiSerif Regular"/>
          <w:sz w:val="22"/>
          <w:szCs w:val="22"/>
        </w:rPr>
      </w:pPr>
      <w:r>
        <w:rPr>
          <w:rFonts w:ascii="StobiSerif Regular" w:hAnsi="StobiSerif Regular" w:cs="StobiSerif Regular"/>
          <w:sz w:val="22"/>
          <w:szCs w:val="22"/>
        </w:rPr>
        <w:t xml:space="preserve">       </w:t>
      </w:r>
      <w:r w:rsidRPr="00C136C6">
        <w:rPr>
          <w:rFonts w:ascii="StobiSerif Regular" w:hAnsi="StobiSerif Regular" w:cs="StobiSerif Regular"/>
          <w:sz w:val="22"/>
          <w:szCs w:val="22"/>
        </w:rPr>
        <w:t>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329 став 1 алинеја 3 од Законот за социјалната заштита преку инспекторите за социјална заштита Томислав Цветковски со службена легитемација број 28-0004 и Нена Велковска со службена легитимација број 28-0021</w:t>
      </w:r>
      <w:r w:rsidRPr="00C136C6">
        <w:rPr>
          <w:rFonts w:ascii="StobiSerif Regular" w:hAnsi="StobiSerif Regular" w:cs="StobiSerif Regular"/>
          <w:b/>
          <w:sz w:val="22"/>
          <w:szCs w:val="22"/>
        </w:rPr>
        <w:t>,</w:t>
      </w:r>
      <w:r w:rsidRPr="00C136C6">
        <w:rPr>
          <w:rFonts w:ascii="StobiSerif Regular" w:hAnsi="StobiSerif Regular" w:cs="StobiSerif Regular"/>
          <w:sz w:val="22"/>
          <w:szCs w:val="22"/>
        </w:rPr>
        <w:t xml:space="preserve">  извршија вонреден инспекциски надзор над субјектот на инспекциски надзор ЈУ Меѓуопштински Центар за социјална работа  Прилеп со седиште на на ул.,, Стеван Апостолоски број 17 Прилеп, застапуван од Директорот  Тање Тренкоска Алексоска и со Записник ИП1 број 16- 81 од 06.03.2024 година ја утврдија фактичката состојба  </w:t>
      </w:r>
      <w:r>
        <w:rPr>
          <w:rFonts w:ascii="StobiSerif Regular" w:hAnsi="StobiSerif Regular" w:cs="StobiSerif Regular"/>
          <w:sz w:val="22"/>
          <w:szCs w:val="22"/>
        </w:rPr>
        <w:t>каде се</w:t>
      </w:r>
      <w:r w:rsidRPr="00C136C6">
        <w:rPr>
          <w:rFonts w:ascii="StobiSerif Regular" w:hAnsi="StobiSerif Regular" w:cs="StobiSerif Regular"/>
          <w:sz w:val="22"/>
          <w:szCs w:val="22"/>
        </w:rPr>
        <w:t xml:space="preserve"> констатирани недостатоци и неправилности во предметот на</w:t>
      </w:r>
      <w:r w:rsidRPr="00C136C6">
        <w:rPr>
          <w:rFonts w:ascii="StobiSerif Regular" w:hAnsi="StobiSerif Regular"/>
          <w:sz w:val="22"/>
          <w:szCs w:val="22"/>
        </w:rPr>
        <w:t xml:space="preserve">  </w:t>
      </w:r>
      <w:r w:rsidRPr="00C136C6">
        <w:rPr>
          <w:rFonts w:ascii="StobiSerif Regular" w:hAnsi="StobiSerif Regular" w:cs="StobiSerif Regular"/>
          <w:sz w:val="22"/>
          <w:szCs w:val="22"/>
        </w:rPr>
        <w:t xml:space="preserve">дете  во ризик </w:t>
      </w:r>
      <w:r>
        <w:rPr>
          <w:rFonts w:ascii="StobiSerif Regular" w:hAnsi="StobiSerif Regular" w:cs="StobiSerif Regular"/>
          <w:sz w:val="22"/>
          <w:szCs w:val="22"/>
        </w:rPr>
        <w:t>Н.Н.</w:t>
      </w:r>
      <w:r w:rsidRPr="00C136C6">
        <w:rPr>
          <w:rFonts w:ascii="StobiSerif Regular" w:hAnsi="StobiSerif Regular"/>
          <w:color w:val="000000"/>
          <w:sz w:val="22"/>
          <w:szCs w:val="22"/>
        </w:rPr>
        <w:t xml:space="preserve"> по поднесена иницијатива за вонреден инспекциски надзор под бр</w:t>
      </w:r>
      <w:r>
        <w:rPr>
          <w:rFonts w:ascii="StobiSerif Regular" w:hAnsi="StobiSerif Regular"/>
          <w:color w:val="000000"/>
          <w:sz w:val="22"/>
          <w:szCs w:val="22"/>
        </w:rPr>
        <w:t>ој</w:t>
      </w:r>
      <w:r w:rsidRPr="00C136C6">
        <w:rPr>
          <w:rFonts w:ascii="StobiSerif Regular" w:hAnsi="StobiSerif Regular"/>
          <w:color w:val="000000"/>
          <w:sz w:val="22"/>
          <w:szCs w:val="22"/>
        </w:rPr>
        <w:t xml:space="preserve"> ИП1 16-81 од 05.03.2024 година</w:t>
      </w:r>
    </w:p>
    <w:p w:rsidR="00FA5BCD" w:rsidRPr="00393CA0" w:rsidRDefault="00FA5BCD">
      <w:pPr>
        <w:ind w:left="90"/>
        <w:jc w:val="both"/>
        <w:rPr>
          <w:rFonts w:ascii="StobiSerif Regular" w:hAnsi="StobiSerif Regular"/>
        </w:rPr>
      </w:pPr>
      <w:r w:rsidRPr="00393CA0">
        <w:rPr>
          <w:rFonts w:ascii="StobiSerif Regular" w:hAnsi="StobiSerif Regular" w:cs="StobiSerif Regular"/>
          <w:sz w:val="22"/>
          <w:szCs w:val="22"/>
        </w:rPr>
        <w:t xml:space="preserve"> </w:t>
      </w:r>
    </w:p>
    <w:p w:rsidR="00FA5BCD" w:rsidRDefault="00FA5BCD" w:rsidP="00C136C6">
      <w:pPr>
        <w:jc w:val="both"/>
        <w:rPr>
          <w:rFonts w:ascii="StobiSerif Regular" w:hAnsi="StobiSerif Regular"/>
          <w:color w:val="000000"/>
          <w:sz w:val="22"/>
          <w:szCs w:val="22"/>
        </w:rPr>
      </w:pPr>
      <w:r w:rsidRPr="00C136C6">
        <w:rPr>
          <w:rFonts w:ascii="StobiSerif Regular" w:hAnsi="StobiSerif Regular" w:cs="StobiSerif Regular"/>
          <w:sz w:val="22"/>
          <w:szCs w:val="22"/>
        </w:rPr>
        <w:t xml:space="preserve">     Фактичката состојба е утврдена врз основа на увид во Регистарот за примени известувања за деца и малолетници во ризик и во списите во предметот на </w:t>
      </w:r>
      <w:r>
        <w:rPr>
          <w:rFonts w:ascii="StobiSerif Regular" w:hAnsi="StobiSerif Regular" w:cs="StobiSerif Regular"/>
          <w:sz w:val="22"/>
          <w:szCs w:val="22"/>
        </w:rPr>
        <w:t>Н.Н</w:t>
      </w:r>
      <w:r w:rsidRPr="00C136C6">
        <w:rPr>
          <w:rFonts w:ascii="StobiSerif Regular" w:hAnsi="StobiSerif Regular"/>
          <w:color w:val="000000"/>
          <w:sz w:val="22"/>
          <w:szCs w:val="22"/>
        </w:rPr>
        <w:t xml:space="preserve"> кој се води во Центарот.</w:t>
      </w:r>
    </w:p>
    <w:p w:rsidR="00FA5BCD" w:rsidRPr="00C136C6" w:rsidRDefault="00FA5BCD" w:rsidP="00C136C6">
      <w:pPr>
        <w:jc w:val="both"/>
        <w:rPr>
          <w:rFonts w:ascii="StobiSerif Regular" w:hAnsi="StobiSerif Regular" w:cs="StobiSerif Regular"/>
          <w:sz w:val="22"/>
          <w:szCs w:val="22"/>
        </w:rPr>
      </w:pPr>
    </w:p>
    <w:p w:rsidR="00FA5BCD" w:rsidRDefault="00FA5BCD">
      <w:pPr>
        <w:jc w:val="both"/>
        <w:rPr>
          <w:rFonts w:ascii="StobiSerif Regular" w:hAnsi="StobiSerif Regular" w:cs="StobiSerif Regular"/>
          <w:sz w:val="22"/>
          <w:szCs w:val="22"/>
        </w:rPr>
      </w:pPr>
      <w:r w:rsidRPr="00393CA0">
        <w:rPr>
          <w:rFonts w:ascii="StobiSerif Regular" w:hAnsi="StobiSerif Regular" w:cs="StobiSerif Regular"/>
          <w:sz w:val="22"/>
          <w:szCs w:val="22"/>
        </w:rPr>
        <w:t xml:space="preserve">              Согласно член 338  од Законот се донесе решение</w:t>
      </w:r>
      <w:r>
        <w:rPr>
          <w:rFonts w:ascii="StobiSerif Regular" w:hAnsi="StobiSerif Regular" w:cs="StobiSerif Regular"/>
          <w:sz w:val="22"/>
          <w:szCs w:val="22"/>
        </w:rPr>
        <w:t xml:space="preserve"> како во диспозитивот. </w:t>
      </w:r>
    </w:p>
    <w:p w:rsidR="00FA5BCD" w:rsidRDefault="00FA5BCD">
      <w:pPr>
        <w:tabs>
          <w:tab w:val="left" w:pos="9360"/>
        </w:tabs>
        <w:ind w:right="126"/>
        <w:jc w:val="both"/>
        <w:rPr>
          <w:rFonts w:ascii="StobiSerif Regular" w:hAnsi="StobiSerif Regular" w:cs="StobiSerif Regular"/>
          <w:sz w:val="22"/>
          <w:szCs w:val="22"/>
        </w:rPr>
      </w:pPr>
      <w:r>
        <w:rPr>
          <w:rFonts w:ascii="StobiSerif Regular" w:hAnsi="StobiSerif Regular" w:cs="StobiSerif Regular"/>
          <w:sz w:val="22"/>
          <w:szCs w:val="22"/>
        </w:rPr>
        <w:t xml:space="preserve">             Жалбата не го задржува извршувањето на решението согласно член 340 став 2 од Законот.</w:t>
      </w:r>
    </w:p>
    <w:p w:rsidR="00FA5BCD" w:rsidRDefault="00FA5BCD">
      <w:pPr>
        <w:tabs>
          <w:tab w:val="left" w:pos="9360"/>
        </w:tabs>
        <w:ind w:right="126"/>
        <w:jc w:val="both"/>
        <w:rPr>
          <w:rFonts w:ascii="StobiSerif Regular" w:hAnsi="StobiSerif Regular" w:cs="StobiSerif Regular"/>
          <w:sz w:val="22"/>
          <w:szCs w:val="22"/>
        </w:rPr>
      </w:pPr>
      <w:r>
        <w:rPr>
          <w:rFonts w:ascii="StobiSerif Regular" w:hAnsi="StobiSerif Regular" w:cs="StobiSerif Regular"/>
          <w:sz w:val="22"/>
          <w:szCs w:val="22"/>
        </w:rPr>
        <w:t xml:space="preserve">              Врз основа на изнесеното се одлучи како во диспозитивот на ова решение</w:t>
      </w:r>
    </w:p>
    <w:p w:rsidR="00FA5BCD" w:rsidRDefault="00FA5BCD">
      <w:pPr>
        <w:tabs>
          <w:tab w:val="left" w:pos="9360"/>
        </w:tabs>
        <w:ind w:right="126"/>
        <w:jc w:val="both"/>
        <w:rPr>
          <w:rFonts w:ascii="StobiSerif Regular" w:hAnsi="StobiSerif Regular" w:cs="StobiSerif Regular"/>
          <w:sz w:val="22"/>
          <w:szCs w:val="22"/>
        </w:rPr>
      </w:pPr>
    </w:p>
    <w:p w:rsidR="00FA5BCD" w:rsidRDefault="00FA5BCD">
      <w:pPr>
        <w:tabs>
          <w:tab w:val="left" w:pos="9360"/>
        </w:tabs>
        <w:ind w:right="126" w:firstLine="720"/>
        <w:jc w:val="both"/>
        <w:rPr>
          <w:rFonts w:ascii="StobiSerif Regular" w:hAnsi="StobiSerif Regular" w:cs="StobiSerif Regular"/>
          <w:sz w:val="22"/>
          <w:szCs w:val="22"/>
        </w:rPr>
      </w:pPr>
      <w:r>
        <w:rPr>
          <w:rFonts w:ascii="StobiSerif Regular" w:hAnsi="StobiSerif Regular" w:cs="StobiSerif Regular"/>
          <w:b/>
          <w:sz w:val="22"/>
          <w:szCs w:val="22"/>
        </w:rPr>
        <w:t xml:space="preserve">Правна поука: </w:t>
      </w:r>
      <w:r>
        <w:rPr>
          <w:rFonts w:ascii="StobiSerif Regular" w:hAnsi="StobiSerif Regular" w:cs="StobiSerif Regular"/>
          <w:sz w:val="22"/>
          <w:szCs w:val="22"/>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FA5BCD" w:rsidRDefault="00FA5BCD">
      <w:pPr>
        <w:tabs>
          <w:tab w:val="left" w:pos="9360"/>
        </w:tabs>
        <w:ind w:right="126" w:firstLine="720"/>
        <w:jc w:val="both"/>
        <w:rPr>
          <w:rFonts w:ascii="StobiSerif Regular" w:hAnsi="StobiSerif Regular" w:cs="StobiSerif Regular"/>
          <w:sz w:val="22"/>
          <w:szCs w:val="22"/>
        </w:rPr>
      </w:pPr>
      <w:r>
        <w:rPr>
          <w:rFonts w:ascii="StobiSerif Regular" w:hAnsi="StobiSerif Regular" w:cs="StobiSerif Regular"/>
          <w:sz w:val="22"/>
          <w:szCs w:val="22"/>
        </w:rPr>
        <w:t>Подносителот на жалба плаќа административна такса за жалба во износ од 250,00 денари.</w:t>
      </w:r>
    </w:p>
    <w:p w:rsidR="00FA5BCD" w:rsidRDefault="00FA5BCD">
      <w:pPr>
        <w:tabs>
          <w:tab w:val="left" w:pos="9360"/>
        </w:tabs>
        <w:ind w:right="126" w:firstLine="720"/>
        <w:jc w:val="both"/>
        <w:rPr>
          <w:rFonts w:ascii="StobiSerif Regular" w:hAnsi="StobiSerif Regular" w:cs="StobiSerif Regular"/>
          <w:sz w:val="22"/>
          <w:szCs w:val="22"/>
        </w:rPr>
      </w:pPr>
    </w:p>
    <w:p w:rsidR="00FA5BCD" w:rsidRDefault="00FA5BCD">
      <w:pPr>
        <w:tabs>
          <w:tab w:val="left" w:pos="9360"/>
        </w:tabs>
        <w:ind w:right="126" w:firstLine="720"/>
        <w:jc w:val="both"/>
        <w:rPr>
          <w:rFonts w:ascii="StobiSerif Regular" w:hAnsi="StobiSerif Regular" w:cs="StobiSerif Regular"/>
          <w:sz w:val="22"/>
          <w:szCs w:val="22"/>
        </w:rPr>
      </w:pPr>
      <w:r>
        <w:rPr>
          <w:rFonts w:ascii="StobiSerif Regular" w:hAnsi="StobiSerif Regular" w:cs="StobiSerif Regular"/>
          <w:sz w:val="22"/>
          <w:szCs w:val="22"/>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16-81 од 13.03.2024 година .</w:t>
      </w:r>
    </w:p>
    <w:p w:rsidR="00FA5BCD" w:rsidRDefault="00FA5BCD">
      <w:pPr>
        <w:tabs>
          <w:tab w:val="left" w:pos="9360"/>
        </w:tabs>
        <w:ind w:right="126" w:firstLine="720"/>
        <w:jc w:val="both"/>
        <w:rPr>
          <w:rFonts w:ascii="StobiSerif Regular" w:hAnsi="StobiSerif Regular" w:cs="StobiSerif Regular"/>
          <w:sz w:val="22"/>
          <w:szCs w:val="22"/>
        </w:rPr>
      </w:pPr>
    </w:p>
    <w:p w:rsidR="00FA5BCD" w:rsidRDefault="00FA5BCD">
      <w:pPr>
        <w:jc w:val="both"/>
        <w:rPr>
          <w:rFonts w:ascii="StobiSerif Regular" w:hAnsi="StobiSerif Regular" w:cs="StobiSerif Regular"/>
          <w:b/>
          <w:sz w:val="22"/>
          <w:szCs w:val="22"/>
        </w:rPr>
      </w:pPr>
      <w:r>
        <w:rPr>
          <w:rFonts w:ascii="StobiSerif Regular" w:hAnsi="StobiSerif Regular" w:cs="StobiSerif Regular"/>
          <w:b/>
          <w:sz w:val="22"/>
          <w:szCs w:val="22"/>
        </w:rPr>
        <w:t xml:space="preserve">                                                                             Инспектори за социјална заштита:</w:t>
      </w:r>
    </w:p>
    <w:p w:rsidR="00FA5BCD" w:rsidRDefault="00FA5BCD" w:rsidP="00393CA0">
      <w:pPr>
        <w:jc w:val="both"/>
        <w:rPr>
          <w:rFonts w:ascii="StobiSerif Regular" w:hAnsi="StobiSerif Regular" w:cs="StobiSerif Regular"/>
          <w:b/>
          <w:sz w:val="22"/>
          <w:szCs w:val="22"/>
        </w:rPr>
      </w:pPr>
      <w:r>
        <w:rPr>
          <w:rFonts w:ascii="StobiSerif Regular" w:hAnsi="StobiSerif Regular" w:cs="StobiSerif Regular"/>
          <w:b/>
          <w:sz w:val="22"/>
          <w:szCs w:val="22"/>
        </w:rPr>
        <w:t xml:space="preserve">                                                                                        Томислав Цветковски</w:t>
      </w:r>
    </w:p>
    <w:p w:rsidR="00FA5BCD" w:rsidRDefault="00FA5BCD" w:rsidP="00393CA0">
      <w:pPr>
        <w:jc w:val="both"/>
        <w:rPr>
          <w:rFonts w:ascii="StobiSerif Regular" w:hAnsi="StobiSerif Regular" w:cs="StobiSerif Regular"/>
          <w:b/>
          <w:sz w:val="22"/>
          <w:szCs w:val="22"/>
        </w:rPr>
      </w:pPr>
      <w:r>
        <w:rPr>
          <w:rFonts w:ascii="StobiSerif Regular" w:hAnsi="StobiSerif Regular" w:cs="StobiSerif Regular"/>
          <w:b/>
          <w:sz w:val="22"/>
          <w:szCs w:val="22"/>
        </w:rPr>
        <w:t xml:space="preserve">                                                                                         Нена Велковска</w:t>
      </w:r>
    </w:p>
    <w:p w:rsidR="00FA5BCD" w:rsidRDefault="00FA5BCD">
      <w:pPr>
        <w:ind w:firstLine="720"/>
        <w:jc w:val="both"/>
        <w:rPr>
          <w:rFonts w:ascii="StobiSerif Regular" w:hAnsi="StobiSerif Regular" w:cs="StobiSerif Regular"/>
          <w:sz w:val="22"/>
          <w:szCs w:val="22"/>
        </w:rPr>
      </w:pPr>
      <w:r>
        <w:rPr>
          <w:rFonts w:ascii="StobiSerif Regular" w:hAnsi="StobiSerif Regular" w:cs="StobiSerif Regular"/>
          <w:b/>
          <w:sz w:val="22"/>
          <w:szCs w:val="22"/>
        </w:rPr>
        <w:t xml:space="preserve">      </w:t>
      </w:r>
      <w:r>
        <w:rPr>
          <w:rFonts w:ascii="StobiSerif Regular" w:hAnsi="StobiSerif Regular" w:cs="StobiSerif Regular"/>
          <w:sz w:val="22"/>
          <w:szCs w:val="22"/>
        </w:rPr>
        <w:t xml:space="preserve">                                                                                  </w:t>
      </w:r>
    </w:p>
    <w:p w:rsidR="00FA5BCD" w:rsidRDefault="00FA5BCD">
      <w:pPr>
        <w:jc w:val="both"/>
        <w:rPr>
          <w:rFonts w:ascii="StobiSerif Regular" w:hAnsi="StobiSerif Regular" w:cs="StobiSerif Regular"/>
          <w:b/>
          <w:sz w:val="22"/>
          <w:szCs w:val="22"/>
        </w:rPr>
      </w:pPr>
    </w:p>
    <w:sectPr w:rsidR="00FA5BCD" w:rsidSect="00B00127">
      <w:footerReference w:type="default" r:id="rId6"/>
      <w:pgSz w:w="11906" w:h="16838"/>
      <w:pgMar w:top="719" w:right="1106" w:bottom="1440" w:left="1260" w:header="0" w:footer="720"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BCD" w:rsidRDefault="00FA5BCD">
      <w:r>
        <w:separator/>
      </w:r>
    </w:p>
  </w:endnote>
  <w:endnote w:type="continuationSeparator" w:id="0">
    <w:p w:rsidR="00FA5BCD" w:rsidRDefault="00FA5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CD" w:rsidRDefault="00FA5BCD">
    <w:pPr>
      <w:tabs>
        <w:tab w:val="center" w:pos="4153"/>
        <w:tab w:val="right" w:pos="8306"/>
      </w:tabs>
      <w:ind w:right="360"/>
      <w:rPr>
        <w:color w:val="000000"/>
      </w:rPr>
    </w:pPr>
    <w:r>
      <w:rPr>
        <w:noProof/>
      </w:rPr>
      <w:pict>
        <v:rect id="Rectangle 1" o:spid="_x0000_s2049" style="position:absolute;margin-left:479pt;margin-top:0;width:7.05pt;height:14.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" strokeweight="1pt">
          <v:stroke startarrowwidth="narrow" startarrowlength="short" endarrowwidth="narrow" endarrowlength="short" joinstyle="round"/>
          <v:textbox inset="0,3pt,0,3pt">
            <w:txbxContent>
              <w:p w:rsidR="00FA5BCD" w:rsidRDefault="00FA5BCD">
                <w:pPr>
                  <w:textDirection w:val="btLr"/>
                </w:pPr>
                <w:r>
                  <w:rPr>
                    <w:color w:val="000000"/>
                  </w:rPr>
                  <w:t>PAGE2</w:t>
                </w:r>
              </w:p>
            </w:txbxContent>
          </v:textbox>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BCD" w:rsidRDefault="00FA5BCD">
      <w:r>
        <w:separator/>
      </w:r>
    </w:p>
  </w:footnote>
  <w:footnote w:type="continuationSeparator" w:id="0">
    <w:p w:rsidR="00FA5BCD" w:rsidRDefault="00FA5B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AB5"/>
    <w:rsid w:val="002F57F3"/>
    <w:rsid w:val="00392AB5"/>
    <w:rsid w:val="00393CA0"/>
    <w:rsid w:val="003C7800"/>
    <w:rsid w:val="00425AB0"/>
    <w:rsid w:val="0047798D"/>
    <w:rsid w:val="005940F0"/>
    <w:rsid w:val="00595461"/>
    <w:rsid w:val="005B7476"/>
    <w:rsid w:val="00675CD6"/>
    <w:rsid w:val="007024C4"/>
    <w:rsid w:val="00730C86"/>
    <w:rsid w:val="00831F59"/>
    <w:rsid w:val="00836712"/>
    <w:rsid w:val="0089593E"/>
    <w:rsid w:val="008B7127"/>
    <w:rsid w:val="009A31E4"/>
    <w:rsid w:val="00A63C90"/>
    <w:rsid w:val="00A81DA3"/>
    <w:rsid w:val="00B00127"/>
    <w:rsid w:val="00B57D5B"/>
    <w:rsid w:val="00C136C6"/>
    <w:rsid w:val="00C2763F"/>
    <w:rsid w:val="00D03BFA"/>
    <w:rsid w:val="00DC3EBB"/>
    <w:rsid w:val="00FA5BCD"/>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27"/>
    <w:rPr>
      <w:sz w:val="24"/>
      <w:szCs w:val="24"/>
    </w:rPr>
  </w:style>
  <w:style w:type="paragraph" w:styleId="Heading1">
    <w:name w:val="heading 1"/>
    <w:basedOn w:val="Normal"/>
    <w:next w:val="Normal"/>
    <w:link w:val="Heading1Char"/>
    <w:uiPriority w:val="99"/>
    <w:qFormat/>
    <w:rsid w:val="00B00127"/>
    <w:pPr>
      <w:keepNext/>
      <w:outlineLvl w:val="0"/>
    </w:pPr>
    <w:rPr>
      <w:rFonts w:ascii="Century Gothic" w:hAnsi="Century Gothic" w:cs="Century Gothic"/>
      <w:b/>
      <w:sz w:val="18"/>
      <w:szCs w:val="18"/>
    </w:rPr>
  </w:style>
  <w:style w:type="paragraph" w:styleId="Heading2">
    <w:name w:val="heading 2"/>
    <w:basedOn w:val="Normal"/>
    <w:next w:val="Normal"/>
    <w:link w:val="Heading2Char"/>
    <w:uiPriority w:val="99"/>
    <w:qFormat/>
    <w:rsid w:val="00B00127"/>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B00127"/>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B00127"/>
    <w:pPr>
      <w:keepNext/>
      <w:keepLines/>
      <w:spacing w:before="240" w:after="40"/>
      <w:outlineLvl w:val="3"/>
    </w:pPr>
    <w:rPr>
      <w:b/>
    </w:rPr>
  </w:style>
  <w:style w:type="paragraph" w:styleId="Heading5">
    <w:name w:val="heading 5"/>
    <w:basedOn w:val="Normal"/>
    <w:next w:val="Normal"/>
    <w:link w:val="Heading5Char"/>
    <w:uiPriority w:val="99"/>
    <w:qFormat/>
    <w:rsid w:val="00B00127"/>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B00127"/>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7E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107E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107E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107E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9107E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107E9"/>
    <w:rPr>
      <w:rFonts w:asciiTheme="minorHAnsi" w:eastAsiaTheme="minorEastAsia" w:hAnsiTheme="minorHAnsi" w:cstheme="minorBidi"/>
      <w:b/>
      <w:bCs/>
    </w:rPr>
  </w:style>
  <w:style w:type="paragraph" w:styleId="Title">
    <w:name w:val="Title"/>
    <w:basedOn w:val="Normal"/>
    <w:next w:val="Normal"/>
    <w:link w:val="TitleChar"/>
    <w:uiPriority w:val="99"/>
    <w:qFormat/>
    <w:rsid w:val="00B00127"/>
    <w:pPr>
      <w:keepNext/>
      <w:keepLines/>
      <w:spacing w:before="480" w:after="120"/>
    </w:pPr>
    <w:rPr>
      <w:b/>
      <w:sz w:val="72"/>
      <w:szCs w:val="72"/>
    </w:rPr>
  </w:style>
  <w:style w:type="character" w:customStyle="1" w:styleId="TitleChar">
    <w:name w:val="Title Char"/>
    <w:basedOn w:val="DefaultParagraphFont"/>
    <w:link w:val="Title"/>
    <w:uiPriority w:val="10"/>
    <w:rsid w:val="009107E9"/>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B00127"/>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9107E9"/>
    <w:rPr>
      <w:rFonts w:asciiTheme="majorHAnsi" w:eastAsiaTheme="majorEastAsia" w:hAnsiTheme="majorHAnsi" w:cstheme="majorBidi"/>
      <w:sz w:val="24"/>
      <w:szCs w:val="24"/>
    </w:rPr>
  </w:style>
  <w:style w:type="paragraph" w:styleId="ListParagraph">
    <w:name w:val="List Paragraph"/>
    <w:basedOn w:val="Normal"/>
    <w:uiPriority w:val="99"/>
    <w:qFormat/>
    <w:rsid w:val="00831F59"/>
    <w:pPr>
      <w:spacing w:after="200" w:line="276" w:lineRule="auto"/>
      <w:ind w:left="720"/>
      <w:contextualSpacing/>
    </w:pPr>
    <w:rPr>
      <w:rFonts w:ascii="StobiSerif Regular" w:hAnsi="StobiSerif Regular"/>
      <w:sz w:val="22"/>
      <w:szCs w:val="22"/>
      <w:lang w:eastAsia="en-US"/>
    </w:rPr>
  </w:style>
  <w:style w:type="paragraph" w:styleId="BalloonText">
    <w:name w:val="Balloon Text"/>
    <w:basedOn w:val="Normal"/>
    <w:link w:val="BalloonTextChar"/>
    <w:uiPriority w:val="99"/>
    <w:semiHidden/>
    <w:rsid w:val="005B747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B747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74</TotalTime>
  <Pages>3</Pages>
  <Words>907</Words>
  <Characters>5174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 Velkovska</dc:creator>
  <cp:keywords/>
  <dc:description/>
  <cp:lastModifiedBy>csr</cp:lastModifiedBy>
  <cp:revision>14</cp:revision>
  <cp:lastPrinted>2024-04-03T11:20:00Z</cp:lastPrinted>
  <dcterms:created xsi:type="dcterms:W3CDTF">2024-03-14T10:35:00Z</dcterms:created>
  <dcterms:modified xsi:type="dcterms:W3CDTF">2024-04-04T06:49:00Z</dcterms:modified>
</cp:coreProperties>
</file>